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jc w:val="center"/>
        <w:rPr>
          <w:rStyle w:val="1"/>
          <w:b/>
          <w:b/>
          <w:sz w:val="22"/>
        </w:rPr>
      </w:pPr>
      <w:bookmarkStart w:id="0" w:name="h69"/>
      <w:bookmarkEnd w:id="0"/>
      <w:r>
        <w:rPr/>
        <w:t>СТРУКТУРА ИДЕНТИФИКАЦИОННОГО НОМЕРА</w:t>
      </w:r>
    </w:p>
    <w:p>
      <w:pPr>
        <w:pStyle w:val="Style16"/>
        <w:jc w:val="center"/>
        <w:rPr>
          <w:rStyle w:val="1"/>
          <w:b/>
          <w:b/>
          <w:sz w:val="22"/>
        </w:rPr>
      </w:pPr>
      <w:r>
        <w:rPr/>
      </w:r>
    </w:p>
    <w:tbl>
      <w:tblPr>
        <w:tblW w:w="5000" w:type="pct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15"/>
        <w:gridCol w:w="915"/>
        <w:gridCol w:w="916"/>
        <w:gridCol w:w="915"/>
        <w:gridCol w:w="916"/>
        <w:gridCol w:w="915"/>
        <w:gridCol w:w="916"/>
        <w:gridCol w:w="915"/>
        <w:gridCol w:w="915"/>
        <w:gridCol w:w="916"/>
        <w:gridCol w:w="915"/>
      </w:tblGrid>
      <w:tr>
        <w:trPr/>
        <w:tc>
          <w:tcPr>
            <w:tcW w:w="91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bookmarkStart w:id="1" w:name="l70"/>
            <w:bookmarkEnd w:id="1"/>
            <w:r>
              <w:rPr/>
              <w:t xml:space="preserve">1 </w:t>
            </w:r>
          </w:p>
        </w:tc>
        <w:tc>
          <w:tcPr>
            <w:tcW w:w="9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9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3 </w:t>
            </w:r>
          </w:p>
        </w:tc>
        <w:tc>
          <w:tcPr>
            <w:tcW w:w="9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4 </w:t>
            </w:r>
          </w:p>
        </w:tc>
        <w:tc>
          <w:tcPr>
            <w:tcW w:w="9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5 </w:t>
            </w:r>
          </w:p>
        </w:tc>
        <w:tc>
          <w:tcPr>
            <w:tcW w:w="9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6 </w:t>
            </w:r>
          </w:p>
        </w:tc>
        <w:tc>
          <w:tcPr>
            <w:tcW w:w="9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7 </w:t>
            </w:r>
          </w:p>
        </w:tc>
        <w:tc>
          <w:tcPr>
            <w:tcW w:w="9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8 </w:t>
            </w:r>
          </w:p>
        </w:tc>
        <w:tc>
          <w:tcPr>
            <w:tcW w:w="9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9 </w:t>
            </w:r>
          </w:p>
        </w:tc>
        <w:tc>
          <w:tcPr>
            <w:tcW w:w="9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10 </w:t>
            </w:r>
          </w:p>
        </w:tc>
        <w:tc>
          <w:tcPr>
            <w:tcW w:w="9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11 </w:t>
            </w:r>
          </w:p>
        </w:tc>
      </w:tr>
      <w:tr>
        <w:trPr/>
        <w:tc>
          <w:tcPr>
            <w:tcW w:w="1830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Буквы </w:t>
            </w:r>
          </w:p>
        </w:tc>
        <w:tc>
          <w:tcPr>
            <w:tcW w:w="3662" w:type="dxa"/>
            <w:gridSpan w:val="4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Порядковый номер </w:t>
            </w:r>
          </w:p>
        </w:tc>
        <w:tc>
          <w:tcPr>
            <w:tcW w:w="4577" w:type="dxa"/>
            <w:gridSpan w:val="5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Style24"/>
              <w:jc w:val="center"/>
              <w:rPr/>
            </w:pPr>
            <w:r>
              <w:rPr/>
              <w:t xml:space="preserve">Обозначение субъекта Российской Федерации </w:t>
            </w:r>
          </w:p>
        </w:tc>
      </w:tr>
    </w:tbl>
    <w:p>
      <w:pPr>
        <w:pStyle w:val="Style16"/>
        <w:rPr>
          <w:rStyle w:val="1"/>
          <w:b/>
          <w:b/>
          <w:sz w:val="22"/>
        </w:rPr>
      </w:pPr>
      <w:r>
        <w:rPr/>
        <w:t>где:</w:t>
      </w:r>
      <w:bookmarkStart w:id="2" w:name="l71"/>
      <w:bookmarkEnd w:id="2"/>
    </w:p>
    <w:p>
      <w:pPr>
        <w:pStyle w:val="Style16"/>
        <w:rPr>
          <w:rStyle w:val="1"/>
          <w:b/>
          <w:b/>
          <w:sz w:val="22"/>
        </w:rPr>
      </w:pPr>
      <w:r>
        <w:rPr/>
        <w:t>1 - 2 разряды - буквы русского языка, имеющие аналоги в латинском алфавите - "А", "В", "С", "Е", "Н", "К", "М", "О", "Р", "Т", "X" и "У";</w:t>
      </w:r>
    </w:p>
    <w:p>
      <w:pPr>
        <w:pStyle w:val="Style16"/>
        <w:rPr>
          <w:rStyle w:val="1"/>
          <w:b/>
          <w:b/>
          <w:sz w:val="22"/>
        </w:rPr>
      </w:pPr>
      <w:r>
        <w:rPr/>
        <w:t>3 - 6 разряды - порядковый номер от 0001 до 9999. Присваиваются в порядке возрастания. После достижения максимального значения сменяется на минимальное, при этом второй разряд изменяется в алфавитном порядке;</w:t>
      </w:r>
    </w:p>
    <w:p>
      <w:pPr>
        <w:pStyle w:val="Style16"/>
        <w:rPr>
          <w:rStyle w:val="1"/>
          <w:b/>
          <w:b/>
          <w:sz w:val="22"/>
        </w:rPr>
      </w:pPr>
      <w:r>
        <w:rPr/>
        <w:t>7 - 11 разряды - обозначение субъекта Российской Федерации, в котором осуществлена государственная регистрация маломерного судна. Разряды 7 - 9 являются неизменными и обозначаются "RUS", а разряды 10 - 11 обозначаются в зависимости от субъекта Российской Федерации.</w:t>
      </w:r>
    </w:p>
    <w:p>
      <w:pPr>
        <w:pStyle w:val="5"/>
        <w:widowControl/>
        <w:spacing w:before="0" w:after="0"/>
        <w:ind w:firstLine="709"/>
        <w:contextualSpacing/>
        <w:jc w:val="center"/>
        <w:rPr>
          <w:rStyle w:val="1"/>
          <w:b/>
          <w:b/>
          <w:sz w:val="22"/>
        </w:rPr>
      </w:pPr>
      <w:r>
        <w:rPr/>
      </w:r>
    </w:p>
    <w:p>
      <w:pPr>
        <w:pStyle w:val="5"/>
        <w:widowControl/>
        <w:spacing w:before="0" w:after="0"/>
        <w:ind w:firstLine="709"/>
        <w:contextualSpacing/>
        <w:jc w:val="center"/>
        <w:rPr>
          <w:rStyle w:val="1"/>
          <w:b/>
          <w:b/>
          <w:sz w:val="22"/>
        </w:rPr>
      </w:pPr>
      <w:r>
        <w:rPr/>
      </w:r>
    </w:p>
    <w:p>
      <w:pPr>
        <w:pStyle w:val="5"/>
        <w:widowControl/>
        <w:spacing w:before="0" w:after="0"/>
        <w:ind w:firstLine="709"/>
        <w:contextualSpacing/>
        <w:jc w:val="center"/>
        <w:rPr>
          <w:rStyle w:val="1"/>
          <w:b/>
          <w:b/>
          <w:sz w:val="22"/>
        </w:rPr>
      </w:pPr>
      <w:r>
        <w:rPr/>
      </w:r>
    </w:p>
    <w:p>
      <w:pPr>
        <w:pStyle w:val="5"/>
        <w:widowControl/>
        <w:spacing w:before="0" w:after="0"/>
        <w:ind w:firstLine="709"/>
        <w:contextualSpacing/>
        <w:jc w:val="center"/>
        <w:rPr>
          <w:rStyle w:val="1"/>
          <w:b/>
          <w:b/>
          <w:sz w:val="22"/>
        </w:rPr>
      </w:pPr>
      <w:r>
        <w:rPr>
          <w:rStyle w:val="1"/>
          <w:b/>
          <w:sz w:val="22"/>
        </w:rPr>
        <w:t xml:space="preserve"> </w:t>
      </w:r>
    </w:p>
    <w:p>
      <w:pPr>
        <w:pStyle w:val="5"/>
        <w:widowControl/>
        <w:spacing w:before="0" w:after="0"/>
        <w:contextualSpacing/>
        <w:jc w:val="center"/>
        <w:rPr/>
      </w:pPr>
      <w:r>
        <w:rPr>
          <w:rStyle w:val="1"/>
          <w:b/>
          <w:color w:val="000000"/>
          <w:sz w:val="36"/>
          <w:szCs w:val="36"/>
        </w:rPr>
        <w:t>Информация для изготовления</w:t>
      </w:r>
      <w:r>
        <w:rPr>
          <w:rStyle w:val="1"/>
          <w:b/>
          <w:color w:val="000000"/>
          <w:sz w:val="36"/>
          <w:szCs w:val="36"/>
        </w:rPr>
        <w:t xml:space="preserve"> </w:t>
      </w:r>
      <w:r>
        <w:rPr>
          <w:rStyle w:val="1"/>
          <w:b/>
          <w:color w:val="000000"/>
          <w:sz w:val="36"/>
          <w:szCs w:val="36"/>
        </w:rPr>
        <w:t>идентификационного номера</w:t>
      </w:r>
    </w:p>
    <w:p>
      <w:pPr>
        <w:pStyle w:val="5"/>
        <w:widowControl/>
        <w:spacing w:before="0" w:after="0"/>
        <w:contextualSpacing/>
        <w:rPr>
          <w:rStyle w:val="1"/>
          <w:sz w:val="22"/>
        </w:rPr>
      </w:pPr>
      <w:r>
        <w:rPr/>
        <w:drawing>
          <wp:inline distT="0" distB="0" distL="0" distR="0">
            <wp:extent cx="5676900" cy="1765935"/>
            <wp:effectExtent l="0" t="0" r="0" b="0"/>
            <wp:docPr id="1" name="Рисунок 9" descr="D:\Рабочий стол\Рег. номера для лодки\1гос номер суд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D:\Рабочий стол\Рег. номера для лодки\1гос номер судн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2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2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2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2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2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2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2"/>
        <w:jc w:val="center"/>
        <w:rPr>
          <w:b/>
          <w:b/>
          <w:sz w:val="22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20"/>
      <w:pgMar w:left="1134" w:right="701" w:header="720" w:top="851" w:footer="720" w:bottom="777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widowControl/>
      <w:tabs>
        <w:tab w:val="clear" w:pos="4153"/>
        <w:tab w:val="clear" w:pos="8306"/>
        <w:tab w:val="center" w:pos="4320" w:leader="none"/>
        <w:tab w:val="right" w:pos="8640" w:leader="none"/>
      </w:tabs>
      <w:spacing w:lineRule="auto" w:line="240"/>
      <w:ind w:firstLine="567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2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59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1f59d2"/>
    <w:rPr>
      <w:sz w:val="24"/>
    </w:rPr>
  </w:style>
  <w:style w:type="character" w:styleId="11" w:customStyle="1">
    <w:name w:val="Номер страницы1"/>
    <w:qFormat/>
    <w:rsid w:val="001f59d2"/>
    <w:rPr>
      <w:rFonts w:ascii="Arial" w:hAnsi="Arial" w:eastAsia="Arial"/>
      <w:b/>
      <w:sz w:val="24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1f59d2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f67f0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5" w:customStyle="1">
    <w:name w:val="Обычный5"/>
    <w:qFormat/>
    <w:rsid w:val="001f59d2"/>
    <w:pPr>
      <w:widowControl w:val="false"/>
      <w:suppressAutoHyphens w:val="true"/>
      <w:bidi w:val="0"/>
      <w:spacing w:lineRule="auto" w:line="240" w:before="26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4" w:customStyle="1">
    <w:name w:val="Обычный4"/>
    <w:qFormat/>
    <w:rsid w:val="001f59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2" w:customStyle="1">
    <w:name w:val="Обычный1"/>
    <w:qFormat/>
    <w:rsid w:val="001f59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3" w:customStyle="1">
    <w:name w:val="Верхний колонтитул1"/>
    <w:basedOn w:val="4"/>
    <w:qFormat/>
    <w:rsid w:val="001f59d2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60"/>
      <w:jc w:val="both"/>
    </w:pPr>
    <w:rPr/>
  </w:style>
  <w:style w:type="paragraph" w:styleId="14" w:customStyle="1">
    <w:name w:val="Нижний колонтитул1"/>
    <w:basedOn w:val="4"/>
    <w:qFormat/>
    <w:rsid w:val="001f59d2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60"/>
      <w:jc w:val="both"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1f59d2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26e0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LibreOffice/6.4.7.2$Linux_X86_64 LibreOffice_project/40$Build-2</Application>
  <Pages>1</Pages>
  <Words>121</Words>
  <Characters>676</Characters>
  <CharactersWithSpaces>792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2020-02-17T07:33:00Z</dcterms:created>
  <dc:creator>Максим</dc:creator>
  <dc:description/>
  <dc:language>ru-RU</dc:language>
  <cp:lastModifiedBy/>
  <dcterms:modified xsi:type="dcterms:W3CDTF">2023-10-20T14:36:40Z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