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7A" w:rsidRDefault="00B5657A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и введен в действие</w:t>
      </w:r>
    </w:p>
    <w:p w:rsidR="00B5657A" w:rsidRDefault="00B5657A">
      <w:pPr>
        <w:pStyle w:val="ConsPlusNormal"/>
        <w:jc w:val="right"/>
      </w:pPr>
      <w:r>
        <w:t>Постановлением Госстандарта РФ</w:t>
      </w:r>
    </w:p>
    <w:p w:rsidR="00B5657A" w:rsidRDefault="00B5657A">
      <w:pPr>
        <w:pStyle w:val="ConsPlusNormal"/>
        <w:jc w:val="right"/>
      </w:pPr>
      <w:r>
        <w:t>от 22 декабря 1994 г. N 328</w:t>
      </w:r>
    </w:p>
    <w:p w:rsidR="00B5657A" w:rsidRDefault="00B5657A">
      <w:pPr>
        <w:pStyle w:val="ConsPlusNormal"/>
        <w:jc w:val="center"/>
      </w:pPr>
    </w:p>
    <w:p w:rsidR="00B5657A" w:rsidRDefault="00B5657A">
      <w:pPr>
        <w:pStyle w:val="ConsPlusTitle"/>
        <w:jc w:val="center"/>
      </w:pPr>
      <w:r>
        <w:t>ГОСУДАРСТВЕННЫЙ СТАНДАРТ РОССИЙСКОЙ ФЕДЕРАЦИИ</w:t>
      </w:r>
    </w:p>
    <w:p w:rsidR="00B5657A" w:rsidRDefault="00B5657A">
      <w:pPr>
        <w:pStyle w:val="ConsPlusTitle"/>
        <w:jc w:val="center"/>
      </w:pPr>
    </w:p>
    <w:p w:rsidR="00B5657A" w:rsidRDefault="00B5657A">
      <w:pPr>
        <w:pStyle w:val="ConsPlusTitle"/>
        <w:jc w:val="center"/>
      </w:pPr>
      <w:r>
        <w:t>БЕЗОПАСНОСТЬ В ЧРЕЗВЫЧАЙНЫХ СИТУАЦИЯХ</w:t>
      </w:r>
    </w:p>
    <w:p w:rsidR="00B5657A" w:rsidRDefault="00B5657A">
      <w:pPr>
        <w:pStyle w:val="ConsPlusTitle"/>
        <w:jc w:val="center"/>
      </w:pPr>
    </w:p>
    <w:p w:rsidR="00B5657A" w:rsidRDefault="00B5657A">
      <w:pPr>
        <w:pStyle w:val="ConsPlusTitle"/>
        <w:jc w:val="center"/>
      </w:pPr>
      <w:r>
        <w:t>ЖИЗНЕОБЕСПЕЧЕНИЕ НАСЕЛЕНИЯ В ЧРЕЗВЫЧАЙНЫХ СИТУАЦИЯХ</w:t>
      </w:r>
    </w:p>
    <w:p w:rsidR="00B5657A" w:rsidRDefault="00B5657A">
      <w:pPr>
        <w:pStyle w:val="ConsPlusTitle"/>
        <w:jc w:val="center"/>
      </w:pPr>
    </w:p>
    <w:p w:rsidR="00B5657A" w:rsidRDefault="00B5657A">
      <w:pPr>
        <w:pStyle w:val="ConsPlusTitle"/>
        <w:jc w:val="center"/>
      </w:pPr>
      <w:r>
        <w:t>ОБЩИЕ ТРЕБОВАНИЯ</w:t>
      </w:r>
    </w:p>
    <w:p w:rsidR="00B5657A" w:rsidRDefault="00B5657A">
      <w:pPr>
        <w:pStyle w:val="ConsPlusTitle"/>
        <w:jc w:val="center"/>
      </w:pPr>
    </w:p>
    <w:p w:rsidR="00B5657A" w:rsidRPr="00B5657A" w:rsidRDefault="00B5657A">
      <w:pPr>
        <w:pStyle w:val="ConsPlusTitle"/>
        <w:jc w:val="center"/>
        <w:rPr>
          <w:lang w:val="en-US"/>
        </w:rPr>
      </w:pPr>
      <w:proofErr w:type="gramStart"/>
      <w:r w:rsidRPr="00B5657A">
        <w:rPr>
          <w:lang w:val="en-US"/>
        </w:rPr>
        <w:t>Safety in emergencies.</w:t>
      </w:r>
      <w:proofErr w:type="gramEnd"/>
      <w:r w:rsidRPr="00B5657A">
        <w:rPr>
          <w:lang w:val="en-US"/>
        </w:rPr>
        <w:t xml:space="preserve"> Human life support</w:t>
      </w:r>
    </w:p>
    <w:p w:rsidR="00B5657A" w:rsidRPr="00B5657A" w:rsidRDefault="00B5657A">
      <w:pPr>
        <w:pStyle w:val="ConsPlusTitle"/>
        <w:jc w:val="center"/>
        <w:rPr>
          <w:lang w:val="en-US"/>
        </w:rPr>
      </w:pPr>
      <w:proofErr w:type="gramStart"/>
      <w:r w:rsidRPr="00B5657A">
        <w:rPr>
          <w:lang w:val="en-US"/>
        </w:rPr>
        <w:t>in</w:t>
      </w:r>
      <w:proofErr w:type="gramEnd"/>
      <w:r w:rsidRPr="00B5657A">
        <w:rPr>
          <w:lang w:val="en-US"/>
        </w:rPr>
        <w:t xml:space="preserve"> emergencies. General requirements</w:t>
      </w:r>
    </w:p>
    <w:p w:rsidR="00B5657A" w:rsidRPr="00B5657A" w:rsidRDefault="00B5657A">
      <w:pPr>
        <w:pStyle w:val="ConsPlusTitle"/>
        <w:jc w:val="center"/>
        <w:rPr>
          <w:lang w:val="en-US"/>
        </w:rPr>
      </w:pPr>
    </w:p>
    <w:p w:rsidR="00B5657A" w:rsidRPr="00B5657A" w:rsidRDefault="00B5657A">
      <w:pPr>
        <w:pStyle w:val="ConsPlusTitle"/>
        <w:jc w:val="center"/>
        <w:rPr>
          <w:lang w:val="en-US"/>
        </w:rPr>
      </w:pPr>
      <w:r>
        <w:t>ГОСТ</w:t>
      </w:r>
      <w:r w:rsidRPr="00B5657A">
        <w:rPr>
          <w:lang w:val="en-US"/>
        </w:rPr>
        <w:t xml:space="preserve"> </w:t>
      </w:r>
      <w:proofErr w:type="gramStart"/>
      <w:r>
        <w:t>Р</w:t>
      </w:r>
      <w:proofErr w:type="gramEnd"/>
      <w:r w:rsidRPr="00B5657A">
        <w:rPr>
          <w:lang w:val="en-US"/>
        </w:rPr>
        <w:t xml:space="preserve"> 22.3.01-94</w:t>
      </w:r>
    </w:p>
    <w:p w:rsidR="00B5657A" w:rsidRPr="00B5657A" w:rsidRDefault="00B5657A">
      <w:pPr>
        <w:pStyle w:val="ConsPlusNormal"/>
        <w:rPr>
          <w:lang w:val="en-US"/>
        </w:rPr>
      </w:pPr>
    </w:p>
    <w:p w:rsidR="00B5657A" w:rsidRDefault="00B5657A">
      <w:pPr>
        <w:pStyle w:val="ConsPlusNormal"/>
        <w:jc w:val="right"/>
      </w:pPr>
      <w:r>
        <w:t>Группа Т58</w:t>
      </w:r>
    </w:p>
    <w:p w:rsidR="00B5657A" w:rsidRDefault="00B5657A">
      <w:pPr>
        <w:pStyle w:val="ConsPlusNormal"/>
        <w:jc w:val="right"/>
      </w:pPr>
      <w:r>
        <w:t>ОКСТУ 0022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jc w:val="right"/>
      </w:pPr>
      <w:r>
        <w:t>Дата введения</w:t>
      </w:r>
    </w:p>
    <w:p w:rsidR="00B5657A" w:rsidRDefault="00B5657A">
      <w:pPr>
        <w:pStyle w:val="ConsPlusNormal"/>
        <w:jc w:val="right"/>
      </w:pPr>
      <w:r>
        <w:t>1 января 1996 года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jc w:val="center"/>
        <w:outlineLvl w:val="0"/>
      </w:pPr>
      <w:r>
        <w:t>Предисловие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ind w:firstLine="540"/>
        <w:jc w:val="both"/>
      </w:pPr>
      <w:r>
        <w:t xml:space="preserve">1. </w:t>
      </w:r>
      <w:proofErr w:type="gramStart"/>
      <w:r>
        <w:t>Разработан</w:t>
      </w:r>
      <w:proofErr w:type="gramEnd"/>
      <w:r>
        <w:t xml:space="preserve"> Всероссийским научно-исследовательским институтом по проблемам гражданской обороны и чрезвычайным ситуациям (ВНИИ ГОЧС), доработан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ситуаций".</w:t>
      </w:r>
    </w:p>
    <w:p w:rsidR="00B5657A" w:rsidRDefault="00B5657A">
      <w:pPr>
        <w:pStyle w:val="ConsPlusNormal"/>
        <w:spacing w:before="220"/>
        <w:ind w:firstLine="540"/>
        <w:jc w:val="both"/>
      </w:pPr>
      <w:proofErr w:type="gramStart"/>
      <w:r>
        <w:t>Внесен</w:t>
      </w:r>
      <w:proofErr w:type="gramEnd"/>
      <w:r>
        <w:t xml:space="preserve"> Техническим комитетом по стандартизации ТК 71 "Гражданская оборона, предупреждение и ликвидация чрезвычайных ситуаций".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2. Принят и введен в действие Постановлением Госстандарта России от 22 декабря 1994 г. N 328.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3. Введен впервые.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jc w:val="center"/>
        <w:outlineLvl w:val="0"/>
      </w:pPr>
      <w:r>
        <w:t>1. ОБЛАСТЬ ПРИМЕНЕНИЯ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ind w:firstLine="540"/>
        <w:jc w:val="both"/>
      </w:pPr>
      <w:r>
        <w:t>Настоящий стандарт устанавливает общие требования к жизнеобеспечению населения, пострадавшего в чрезвычайных ситуациях (ЧС), причиной возникновения которых являются стихийные (природные) бедствия или техногенные аварии и катастрофы.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Положения настоящего стандарта применяются органами государственной власти и управления всех уровней, организациями, учреждениями и предприятиями, независимо от формы собственности, осуществляющими планирование, организацию и проведение мероприятий Российской системы предупреждения и действий в ЧС по защите и жизнеобеспечению населения в ЧС.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jc w:val="center"/>
        <w:outlineLvl w:val="0"/>
      </w:pPr>
      <w:r>
        <w:t>2. НОРМАТИВНЫЕ ССЫЛКИ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ind w:firstLine="540"/>
        <w:jc w:val="both"/>
      </w:pPr>
      <w:r>
        <w:t xml:space="preserve">В настоящем стандарте использована ссылка на </w:t>
      </w:r>
      <w:hyperlink r:id="rId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22.0.02-94</w:t>
        </w:r>
      </w:hyperlink>
      <w:r>
        <w:t xml:space="preserve"> Безопасность в чрезвычайных ситуациях. Термины и определения основных понятий.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jc w:val="center"/>
        <w:outlineLvl w:val="0"/>
      </w:pPr>
      <w:r>
        <w:t>3. ОПРЕДЕЛЕНИЯ И СОКРАЩЕНИЯ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ind w:firstLine="540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>Жизнеобеспечение населения в чрезвычайных ситуациях (ЖОН ЧС): совокупность согласованных и взаимосвязанных по цели, задачам, месту и времени действий территориальных и ведомственных органов управления, сил, средств и соответствующих служб, направленных на создание условий, необходимых для сохранения жизни и поддержания здоровья людей в зоне ЧС, на маршрутах эвакуации и в местах отселения пострадавшего населения.</w:t>
      </w:r>
      <w:proofErr w:type="gramEnd"/>
    </w:p>
    <w:p w:rsidR="00B5657A" w:rsidRDefault="00B5657A">
      <w:pPr>
        <w:pStyle w:val="ConsPlusNormal"/>
        <w:spacing w:before="220"/>
        <w:ind w:firstLine="540"/>
        <w:jc w:val="both"/>
      </w:pPr>
      <w:r>
        <w:t>3.2. Система жизнеобеспечения населения в ЧС: совокупность органов управления, организаций, учреждений и предприятий с их связями, создающих и поддерживающих условия для сохранения жизни и здоровья населения, пострадавшего в зоне ЧС, включающая территориальные, функциональные и ведомственные звенья Российской системы предупреждения и действий в ЧС на местном, региональном и государственном (федеральном) уровнях.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3.3. Первоочередные виды жизнеобеспечения населения в ЧС: жизненно важные материальные средства и услуги, сгруппированные по функциональному предназначению и сходным свойствам, используемые для удовлетворения минимально необходимых потребностей пострадавшего в ЧС населения в воде, продуктах питания, жилье, предметах первой необходимости, медицинском и санитарно-эпидемиологическом, информационном, транспортном и коммунально-бытовом обеспечении.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3.4. Период жизнеобеспечения населения в ЧС: время, ограниченное началом и окончанием удовлетворения жизненно важными материальными средствами и услугами пострадавшего населения по установленным нормам и нормативам для условий ЧС.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3.5. Первоочередные потребности населения в ЧС: объемы (количество) жизненно важных материальных средств и услуг, необходимых для сохранения жизни и поддержания здоровья пострадавшего в ЧС населения в течение всего периода жизнеобеспечения по установленным нормам и нормативам для условий ЧС.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3.6. Возможности системы жизнеобеспечения населения в ЧС: объемы (количество) жизненно важных материальных средств и услуг, которые могут быть предоставлены пострадавшему в ЧС населению системой жизнеобеспечения данного региона (отраслевого звена) в течение всего периода ЖОН по установленным нормам и нормативам для условий ЧС.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 xml:space="preserve">3.7. Чрезвычайная ситуация (ЧС) - по </w:t>
      </w:r>
      <w:hyperlink r:id="rId5" w:history="1">
        <w:r>
          <w:rPr>
            <w:color w:val="0000FF"/>
          </w:rPr>
          <w:t>ГОСТ 22.0.02</w:t>
        </w:r>
      </w:hyperlink>
      <w:r>
        <w:t>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 xml:space="preserve">3.8. Российская система предупреждения и действий в ЧС (РСЧС) - по </w:t>
      </w:r>
      <w:hyperlink r:id="rId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22.0.02</w:t>
        </w:r>
      </w:hyperlink>
      <w:r>
        <w:t>.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jc w:val="center"/>
        <w:outlineLvl w:val="0"/>
      </w:pPr>
      <w:r>
        <w:t>4. ОБЩИЕ ТРЕБОВАНИЯ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  <w:ind w:firstLine="540"/>
        <w:jc w:val="both"/>
      </w:pPr>
      <w:r>
        <w:t>4.1. Жизнеобеспечение населения в ЧС осуществляют с целью сохранения жизни и здоровья людей, пострадавших в зоне ЧС, на маршрутах эвакуации и в местах их отселения.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4.2. Жизнеобеспечение населения в условиях ЧС должно обеспечивать создание условий для выживания пострадавшего в ЧС населения на основе удовлетворения его первоочередных потребностей по установленным нормам и нормативам ЧС в жизненно важных видах материальных средств и услуг.</w:t>
      </w:r>
    </w:p>
    <w:p w:rsidR="00B5657A" w:rsidRDefault="00B5657A">
      <w:pPr>
        <w:pStyle w:val="ConsPlusNormal"/>
        <w:spacing w:before="220"/>
        <w:ind w:firstLine="540"/>
        <w:jc w:val="both"/>
      </w:pPr>
      <w:bookmarkStart w:id="0" w:name="P56"/>
      <w:bookmarkEnd w:id="0"/>
      <w:r>
        <w:t>4.3</w:t>
      </w:r>
      <w:proofErr w:type="gramStart"/>
      <w:r>
        <w:t xml:space="preserve"> П</w:t>
      </w:r>
      <w:proofErr w:type="gramEnd"/>
      <w:r>
        <w:t>ри создании и поддержании условий жизнеобеспечения пострадавшего в ЧС населения должны соблюдаться следующие его основные принципы: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приоритетность функции государства в подготовке и проведении всего комплекса мероприятий по ЖОН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рациональное распределение функций по ЖОН ЧС между центральными, региональными, местными и ведомственными органами управления;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территориально-производственная (отраслевая) организация ЖОН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персональная ответственность должностных лиц за выполнение законодательных, правовых и нормативных актов по ЖОН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заблаговременность подготовки страны (региона) к ЖОН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обеспечение социальной защищенности и психологической поддержки всех граждан в зоне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обеспечение физиологической и энергетической достаточности норм ЖОН в зонах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первоочередное ориентирование системы ЖОН ЧС на местные ресурсы и возможности с последующим (при необходимости) использованием региональных и государственных ресурсов в зависимости от типа и масштаба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открытость процесса ЖОН ЧС за счет использования ресурсов от непострадавших регионов страны и зарубежной помощи;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способность к быстрому восстановлению системы ЖОН ЧС после воздействия на нее дестабилизирующих факторов природных и техногенных ЧС.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4.4. Удовлетворение первоочередных потребностей населения в жизненно важных видах материальных средств и услуг осуществляют: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обеспечением водой, продуктами питания, жильем, предметами первой необходимости;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информационным, медицинским и санитарно-эпидемиологическим, транспортным и коммунально-бытовым обеспечением.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4.4.1. Обеспечение водой населения в ЧС должно предусматривать удовлетворение: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потребностей в воде лечебно-медицинских мероприятий, санитарно-гигиенической обработки и профилактики населения;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хозяйственно-питьевых и коммунально-бытовых нужд пострадавшего населения и личного состава спасателей.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4.4.2. Обеспечение продуктами питания пострадавшего в ЧС населения должно предусматривать удовлетворение потребностей в зерне, муке, хлебобулочных и макаронных изделиях, мясе и мясопродуктах (консервах), молоке и детском питании, рыбе и рыбопродуктах (консервах), картофеле и овощах, соли, сахаре и чае, а также фураже для животноводства.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 xml:space="preserve">4.4.3. </w:t>
      </w:r>
      <w:proofErr w:type="gramStart"/>
      <w:r>
        <w:t>Обеспечение жильем пострадавшего в ЧС населения должно предусматривать развертывание и сооружение при необходимости в зоне ЧС временных жилищ (палаток, юрт, землянок, сборных или передвижных домов и т.п.), а также использование сохранившегося жилого фонда (жилых домов, домов отдыха, санаториев, пансионатов, военных городков, детских лагерей и т.п.) для размещения пострадавшего населения в местах его отселения и эвакуации.</w:t>
      </w:r>
      <w:proofErr w:type="gramEnd"/>
    </w:p>
    <w:p w:rsidR="00B5657A" w:rsidRDefault="00B5657A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Обеспечение предметами первой необходимости пострадавшего в ЧС населения должно предусматривать удовлетворение его потребностей в верхней одежде, обуви, головных уборах, постельных принадлежностях, простейшей бытовой посуде, минимуме предметов галантереи и парфюмерии (нитки, иголки, мыло и т.п.) и прочих товарах (табачные изделия, спички, примусы, керосин и т.п.).</w:t>
      </w:r>
      <w:proofErr w:type="gramEnd"/>
    </w:p>
    <w:p w:rsidR="00B5657A" w:rsidRDefault="00B5657A">
      <w:pPr>
        <w:pStyle w:val="ConsPlusNormal"/>
        <w:spacing w:before="220"/>
        <w:ind w:firstLine="540"/>
        <w:jc w:val="both"/>
      </w:pPr>
      <w:r>
        <w:t>4.4.5. Информационное обеспечение населения в ЧС должно предусматривать своевременное оповещение его и органов управления всех уровней о возможности и факте возникновения бедствия, возможных его последствиях, правилах поведения в зоне ЧС.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Медицинское и санитарно-эпидемиологическое обеспечение населения в ЧС должно предусматривать оказание первой помощи пострадавшему в зоне ЧС населению, обеспечение его простейшими медикаментами и медицинским имуществом, сортировку пораженных и оказание им квалифицированной и элементов специализированной медицинской помощи подвижными формированиями службы "Медицина катастроф" в зоне ЧС с последующей (при необходимости) эвакуацией пострадавших в лечебные учреждения для стационарного лечения, а также выполнение санитарно-гигиенических и</w:t>
      </w:r>
      <w:proofErr w:type="gramEnd"/>
      <w:r>
        <w:t xml:space="preserve"> противоэпидемических мероприятий.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4.4.7. Транспортное обеспечение населения, пострадавшего в ЧС, должно предусматривать проведение мероприятий по удовлетворению потребностей в транспортных средствах для решения задач эвакуации (перевозки) пострадавших из зоны ЧС в районы отселения и подвоза материальных ресурсов ЖОН в зону ЧС.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4.4.8. Обеспечение коммунально-бытовыми услугами населения, пострадавшего в ЧС, должно предусматривать проведение мероприятий по удовлетворению его минимально необходимых нужд в тепле, освещении, санитарной очистке территории, банно-прачечном, ритуальном обслуживании.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4.5. Создание и поддержание условий для сохранения жизни и здоровья населения, пострадавшего в ЧС, обеспечивают на основе устойчивого функционирования системы его жизнеобеспечения с учетом необходимости снижения ее потребностей и повышения возможностей.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4.5.1. Устойчивое функционирование системы жизнеобеспечения населения в ЧС обеспечивают: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 xml:space="preserve">- соблюдением основополагающих принципов ЖОН ЧС, указанных в </w:t>
      </w:r>
      <w:hyperlink w:anchor="P56" w:history="1">
        <w:r>
          <w:rPr>
            <w:color w:val="0000FF"/>
          </w:rPr>
          <w:t>4.3;</w:t>
        </w:r>
      </w:hyperlink>
    </w:p>
    <w:p w:rsidR="00B5657A" w:rsidRDefault="00B5657A">
      <w:pPr>
        <w:pStyle w:val="ConsPlusNormal"/>
        <w:spacing w:before="220"/>
        <w:ind w:firstLine="540"/>
        <w:jc w:val="both"/>
      </w:pPr>
      <w:r>
        <w:t>- заблаговременным планированием и проведением в установленном порядке мероприятий, обеспечивающих защищенность и стойкость системы, подсистем и объектов ЖОН ЧС от воздействия дестабилизирующих факторов природных бедствий и техногенных катастроф, характерных для данного региона;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способностью сохранять свойства системы на заданном уровне в течение всего периода ЖОН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созданием защищенных запасов ресурсов ЖОН ЧС в потенциально опасных зонах (регионах) с учетом рациональных соотношений между объемами государственных, региональных и местных фондов;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созданием в регионах защищенных запасов ресурсов для восстановления ослабленной бедствием системы ЖОН ЧС, а также обеспечением способностей к восстановлению основной ее части за время, не превышающее периода ЖОН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взаимодействием с силами (органами), участвующими в проведении аварийно-спасательных и других неотложных работ, а также с силами поддержания общественного порядка;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подготовкой в установленном порядке системы и объектов ЖОН ЧС в районах эвакуации к функционированию в случае отселения и эвакуации населения из зоны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разработкой (наличием) норм и нормативов решения задач ЖОН ЧС в зависимости от различных видов ЧС, природно-климатических, социально-экономических и других условий в потенциально опасных зонах и регионах;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устойчивостью управления системой ЖОН ЧС в регионе (зоне ЧС);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подготовкой в установленном порядке транспортных сре</w:t>
      </w:r>
      <w:proofErr w:type="gramStart"/>
      <w:r>
        <w:t>дств к р</w:t>
      </w:r>
      <w:proofErr w:type="gramEnd"/>
      <w:r>
        <w:t>аботе в условиях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своевременностью и полнотой информирования населения и органов управления о характере возможной опасности, об угрозе возникновения ЧС, о правилах поведения и порядке действий в зоне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соблюдением требований законодательных, правовых и нормативных актов по ЖОН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созданием условий для маневрирования внешними и внутренними ресурсами сил, средств и услуг.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4.5.2. Снижение потребностей системы жизнеобеспечения населения в ресурсах обеспечивают: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заблаговременной подготовкой региона РСЧС к возможным природным и техногенным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повышением эффективности проведения аварийно-спасательных и других неотложных работ в зоне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отселением пострадавшего населения в часть региона, не подвергшуюся воздействию 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эвакуацией пострадавшего населения в сопредельные непострадавшие регионы;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заблаговременным планированием мероприятий по восстановлению нарушенного в ЧС сельскохозяйственного производства, защите, спасению, ветеринарному обеспечению, обеспечению водой и фуражом сельскохозяйственных животных, по их эвакуации (перегону), в случае необходимости, в безопасные районы.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4.5.3. Повышение возможностей системы жизнеобеспечения населения в ЧС обеспечивают: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формированием ресурсов ЖОН ЧС (денежного и материально-вещевого фондов) путем государственного и целевого страхования, налогообложения и взимания квоты с ведомств, отраслей экономики, коммерческих структур и предприятий за риск возникновения ЧС, а также за счет государственных резервов, региональных и местных резервов республик, краев и областей, входящих в состав Российской Федерации;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перераспределением ресурсов ЖОН ЧС страны в пользу пострадавшего региона РСЧС;</w:t>
      </w:r>
    </w:p>
    <w:p w:rsidR="00B5657A" w:rsidRDefault="00B5657A">
      <w:pPr>
        <w:pStyle w:val="ConsPlusNormal"/>
        <w:spacing w:before="220"/>
        <w:ind w:firstLine="540"/>
        <w:jc w:val="both"/>
      </w:pPr>
      <w:r>
        <w:t>- ввозом ресурсов ЖОН ЧС из сопредельных регионов РСЧС.</w:t>
      </w:r>
    </w:p>
    <w:p w:rsidR="00B5657A" w:rsidRDefault="00B5657A">
      <w:pPr>
        <w:pStyle w:val="ConsPlusNormal"/>
      </w:pPr>
    </w:p>
    <w:p w:rsidR="00B5657A" w:rsidRDefault="00B5657A">
      <w:pPr>
        <w:pStyle w:val="ConsPlusNormal"/>
      </w:pPr>
    </w:p>
    <w:p w:rsidR="00B5657A" w:rsidRDefault="00B565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2BD" w:rsidRDefault="00C412BD"/>
    <w:sectPr w:rsidR="00C412BD" w:rsidSect="00F3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B5657A"/>
    <w:rsid w:val="00007E58"/>
    <w:rsid w:val="000310D9"/>
    <w:rsid w:val="001624E2"/>
    <w:rsid w:val="001C6AFF"/>
    <w:rsid w:val="004476C9"/>
    <w:rsid w:val="00466266"/>
    <w:rsid w:val="004D36F0"/>
    <w:rsid w:val="005642F6"/>
    <w:rsid w:val="005A7399"/>
    <w:rsid w:val="006F5FBF"/>
    <w:rsid w:val="0077414E"/>
    <w:rsid w:val="008A68C9"/>
    <w:rsid w:val="008D750F"/>
    <w:rsid w:val="008F3277"/>
    <w:rsid w:val="009B40E1"/>
    <w:rsid w:val="00A4737E"/>
    <w:rsid w:val="00B5657A"/>
    <w:rsid w:val="00C412BD"/>
    <w:rsid w:val="00CC52B7"/>
    <w:rsid w:val="00CD2B08"/>
    <w:rsid w:val="00D73903"/>
    <w:rsid w:val="00E01C42"/>
    <w:rsid w:val="00E2048E"/>
    <w:rsid w:val="00E87FE3"/>
    <w:rsid w:val="00FA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7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5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5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37F11CC66AE405D954CFE2A16A4BDAFD788A7FA7ABBF423DB2F577101FAF97F5F308E63388FEBAFDED50Z0o1I" TargetMode="External"/><Relationship Id="rId5" Type="http://schemas.openxmlformats.org/officeDocument/2006/relationships/hyperlink" Target="consultantplus://offline/ref=2737F11CC66AE405D954CFE2A16A4BDAFD788A7FA7ABBF423DB2F577101FAF97F5F308E63388FEBAFDED50Z0o1I" TargetMode="External"/><Relationship Id="rId4" Type="http://schemas.openxmlformats.org/officeDocument/2006/relationships/hyperlink" Target="consultantplus://offline/ref=2737F11CC66AE405D954CFE2A16A4BDAFD788A7FA7ABBF423DB2F577101FAF97F5F308E63388FEBAFDED50Z0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1933</Words>
  <Characters>11019</Characters>
  <Application>Microsoft Office Word</Application>
  <DocSecurity>0</DocSecurity>
  <Lines>91</Lines>
  <Paragraphs>25</Paragraphs>
  <ScaleCrop>false</ScaleCrop>
  <Company>office 2007 rus ent: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Печкина</dc:creator>
  <cp:lastModifiedBy>Печкина</cp:lastModifiedBy>
  <cp:revision>1</cp:revision>
  <dcterms:created xsi:type="dcterms:W3CDTF">2021-06-24T08:40:00Z</dcterms:created>
  <dcterms:modified xsi:type="dcterms:W3CDTF">2021-06-24T08:40:00Z</dcterms:modified>
</cp:coreProperties>
</file>