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85" w:rsidRDefault="00704C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4C85" w:rsidRDefault="00704C85">
      <w:pPr>
        <w:pStyle w:val="ConsPlusNormal"/>
        <w:jc w:val="both"/>
        <w:outlineLvl w:val="0"/>
      </w:pPr>
    </w:p>
    <w:p w:rsidR="00704C85" w:rsidRDefault="00704C85">
      <w:pPr>
        <w:pStyle w:val="ConsPlusTitle"/>
        <w:jc w:val="center"/>
        <w:outlineLvl w:val="0"/>
      </w:pPr>
      <w:r>
        <w:t>ПРАВИТЕЛЬСТВО РЕСПУБЛИКИ БУРЯТИЯ</w:t>
      </w:r>
    </w:p>
    <w:p w:rsidR="00704C85" w:rsidRDefault="00704C85">
      <w:pPr>
        <w:pStyle w:val="ConsPlusTitle"/>
        <w:jc w:val="center"/>
      </w:pPr>
    </w:p>
    <w:p w:rsidR="00704C85" w:rsidRDefault="00704C85">
      <w:pPr>
        <w:pStyle w:val="ConsPlusTitle"/>
        <w:jc w:val="center"/>
      </w:pPr>
      <w:r>
        <w:t>ПОСТАНОВЛЕНИЕ</w:t>
      </w:r>
    </w:p>
    <w:p w:rsidR="00704C85" w:rsidRDefault="00704C85">
      <w:pPr>
        <w:pStyle w:val="ConsPlusTitle"/>
        <w:jc w:val="center"/>
      </w:pPr>
      <w:r>
        <w:t>от 21 августа 2013 г. N 450</w:t>
      </w:r>
    </w:p>
    <w:p w:rsidR="00704C85" w:rsidRDefault="00704C85">
      <w:pPr>
        <w:pStyle w:val="ConsPlusTitle"/>
        <w:jc w:val="center"/>
      </w:pPr>
    </w:p>
    <w:p w:rsidR="00704C85" w:rsidRDefault="00704C85">
      <w:pPr>
        <w:pStyle w:val="ConsPlusTitle"/>
        <w:jc w:val="center"/>
      </w:pPr>
      <w:r>
        <w:t>г. Улан-Удэ</w:t>
      </w:r>
    </w:p>
    <w:p w:rsidR="00704C85" w:rsidRDefault="00704C85">
      <w:pPr>
        <w:pStyle w:val="ConsPlusTitle"/>
        <w:jc w:val="center"/>
      </w:pPr>
    </w:p>
    <w:p w:rsidR="00704C85" w:rsidRDefault="00704C85">
      <w:pPr>
        <w:pStyle w:val="ConsPlusTitle"/>
        <w:jc w:val="center"/>
      </w:pPr>
      <w:r>
        <w:t xml:space="preserve">ОБ УТВЕРЖДЕНИИ ПОЛОЖЕНИЯ О ПОДГОТОВКЕ И СОДЕРЖАНИИ </w:t>
      </w:r>
      <w:proofErr w:type="gramStart"/>
      <w:r>
        <w:t>В</w:t>
      </w:r>
      <w:proofErr w:type="gramEnd"/>
    </w:p>
    <w:p w:rsidR="00704C85" w:rsidRDefault="00704C85">
      <w:pPr>
        <w:pStyle w:val="ConsPlusTitle"/>
        <w:jc w:val="center"/>
      </w:pPr>
      <w:r>
        <w:t>ГОТОВНОСТИ НЕОБХОДИМЫХ СИЛ И СРЕДСТВ ДЛЯ ЗАЩИТЫ НАСЕЛЕНИЯ И</w:t>
      </w:r>
    </w:p>
    <w:p w:rsidR="00704C85" w:rsidRDefault="00704C85">
      <w:pPr>
        <w:pStyle w:val="ConsPlusTitle"/>
        <w:jc w:val="center"/>
      </w:pPr>
      <w:r>
        <w:t>ТЕРРИТОРИИ РЕСПУБЛИКИ БУРЯТИЯ ОТ ЧРЕЗВЫЧАЙНЫХ СИТУАЦИЙ</w:t>
      </w:r>
    </w:p>
    <w:p w:rsidR="00704C85" w:rsidRDefault="00704C85">
      <w:pPr>
        <w:pStyle w:val="ConsPlusTitle"/>
        <w:jc w:val="center"/>
      </w:pPr>
      <w:r>
        <w:t>ПРИРОДНОГО И ТЕХНОГЕННОГО ХАРАКТЕРА</w:t>
      </w: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Бурятия от 26.01.1999 N 98-II "О защите населения и территорий Республики Бурятия от чрезвычайных ситуаций природного и техногенного характера", в целях совершенствования подготовки и содержания в готовности необходимых сил и средств для защиты населения и территории Республики</w:t>
      </w:r>
      <w:proofErr w:type="gramEnd"/>
      <w:r>
        <w:t xml:space="preserve"> Бурятия от чрезвычайных ситуаций Правительство Республики Бурятия постановляет: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подготовке и содержании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Республики Бурятия от чрезвычайных ситуаций природного и техногенного характера.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в Республике Бурятия осуществлять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муниципального образования от чрезвычайных ситуаций.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3.1.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08.12.2000 N 417 "О силах и средствах республиканской подсистемы единой государственной системы предупреждения и ликвидации чрезвычайных ситуаций".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3.2.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14.05.2003 N 176 "О внесении изменений и дополнений в постановление Правительства Республики Бурятия от 08.12.2000 N 417 "О силах и средствах республиканской подсистемы единой государственной системы предупреждения и ликвидации чрезвычайных ситуаций".</w:t>
      </w:r>
    </w:p>
    <w:p w:rsidR="00704C85" w:rsidRDefault="00704C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04C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C85" w:rsidRDefault="00704C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4C85" w:rsidRDefault="00704C8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Республики Бурятия N 242 "О внесении изменений в постановление Правительства Республики Бурятия от 08.12.2000 N 417 "О силах и средствах республиканской подсистемы единой государственной системы предупреждения и ликвидации чрезвычайных ситуаций" издано 13.07.2007, а не 30.07.2007.</w:t>
            </w:r>
          </w:p>
        </w:tc>
      </w:tr>
    </w:tbl>
    <w:p w:rsidR="00704C85" w:rsidRDefault="00704C85">
      <w:pPr>
        <w:pStyle w:val="ConsPlusNormal"/>
        <w:spacing w:before="280"/>
        <w:ind w:firstLine="540"/>
        <w:jc w:val="both"/>
      </w:pPr>
      <w:r>
        <w:t xml:space="preserve">3.3.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30.07.2007 N 242 "О внесении изменений в постановление Правительства Республики Бурятия от 08.12.2000 N 417 "О силах и средствах республиканской подсистемы единой государственной системы предупреждения и ликвидации чрезвычайных ситуаций".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lastRenderedPageBreak/>
        <w:t xml:space="preserve">3.4.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Бурятия от 05.05.2008 N 228 "О внесении изменений в постановление Правительства Республики Бурятия от 08.12.2000 N 417 "О силах и средствах республиканской подсистемы единой государственной системы предупреждения и ликвидации чрезвычайных ситуаций".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704C85" w:rsidRDefault="00704C85">
      <w:pPr>
        <w:pStyle w:val="ConsPlusNormal"/>
        <w:jc w:val="right"/>
      </w:pPr>
      <w:r>
        <w:t>Правительства Республики Бурятия</w:t>
      </w:r>
    </w:p>
    <w:p w:rsidR="00704C85" w:rsidRDefault="00704C85">
      <w:pPr>
        <w:pStyle w:val="ConsPlusNormal"/>
        <w:jc w:val="right"/>
      </w:pPr>
      <w:r>
        <w:t>И.ЕГОРОВ</w:t>
      </w: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right"/>
        <w:outlineLvl w:val="0"/>
      </w:pPr>
      <w:r>
        <w:t>Утверждено</w:t>
      </w:r>
    </w:p>
    <w:p w:rsidR="00704C85" w:rsidRDefault="00704C85">
      <w:pPr>
        <w:pStyle w:val="ConsPlusNormal"/>
        <w:jc w:val="right"/>
      </w:pPr>
      <w:r>
        <w:t>Постановлением Правительства</w:t>
      </w:r>
    </w:p>
    <w:p w:rsidR="00704C85" w:rsidRDefault="00704C85">
      <w:pPr>
        <w:pStyle w:val="ConsPlusNormal"/>
        <w:jc w:val="right"/>
      </w:pPr>
      <w:r>
        <w:t>Республики Бурятия</w:t>
      </w:r>
    </w:p>
    <w:p w:rsidR="00704C85" w:rsidRDefault="00704C85">
      <w:pPr>
        <w:pStyle w:val="ConsPlusNormal"/>
        <w:jc w:val="right"/>
      </w:pPr>
      <w:r>
        <w:t>от 21.08.2013 N 450</w:t>
      </w: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Title"/>
        <w:jc w:val="center"/>
      </w:pPr>
      <w:bookmarkStart w:id="0" w:name="P38"/>
      <w:bookmarkEnd w:id="0"/>
      <w:r>
        <w:t>ПОЛОЖЕНИЕ</w:t>
      </w:r>
    </w:p>
    <w:p w:rsidR="00704C85" w:rsidRDefault="00704C85">
      <w:pPr>
        <w:pStyle w:val="ConsPlusTitle"/>
        <w:jc w:val="center"/>
      </w:pPr>
      <w:r>
        <w:t>О ПОДГОТОВКЕ И СОДЕРЖАНИИ В ГОТОВНОСТИ НЕОБХОДИМЫХ СИЛ И</w:t>
      </w:r>
    </w:p>
    <w:p w:rsidR="00704C85" w:rsidRDefault="00704C85">
      <w:pPr>
        <w:pStyle w:val="ConsPlusTitle"/>
        <w:jc w:val="center"/>
      </w:pPr>
      <w:r>
        <w:t>СРЕДСТВ ДЛЯ ЗАЩИТЫ НАСЕЛЕНИЯ И ТЕРРИТОРИИ РЕСПУБЛИКИ БУРЯТИЯ</w:t>
      </w:r>
    </w:p>
    <w:p w:rsidR="00704C85" w:rsidRDefault="00704C85">
      <w:pPr>
        <w:pStyle w:val="ConsPlusTitle"/>
        <w:jc w:val="center"/>
      </w:pPr>
      <w:r>
        <w:t>ОТ ЧРЕЗВЫЧАЙНЫХ СИТУАЦИЙ ПРИРОДНОГО И ТЕХНОГЕННОГО ХАРАКТЕРА</w:t>
      </w: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ind w:firstLine="540"/>
        <w:jc w:val="both"/>
      </w:pPr>
      <w:r>
        <w:t>1. Настоящее Положение определяет основы подготовки и содержания в готовности на территории Республики Бурятия необходимых сил и средств, предназначенных для предупреждения и ликвидации чрезвычайных ситуаций природного и техногенного характера.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2. Необходимыми силами и средствами для защиты населения и территорий от чрезвычайных ситуаций природного и техногенного характера в Республике Бурятия являются силы и средства территориальной подсистемы единой государственной системы предупреждения и ликвидации чрезвычайных ситуаций Республики Бурятия (далее - ТП РСЧС).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3. К силам и средствам ТП РСЧС относятся специально подготовленные силы и средства исполнительных органов государственной власти Республики Бурятия, органов местного самоуправления муниципальных образований в Республике Бурятия,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Руководители исполнительных органов государственной власти Республики Бурятия, органов местного самоуправления муниципальных образований в Республике Бурятия, организаций, в которых созданы аварийно-спасательные службы, аварийно-спасательные формирования, поисково-спасательные формирования, нештатные аварийно-спасательные формирования, а также иные специализированные формирования постоянной готовности (далее - формирования), входящие в ТП РСЧС, в установленном законодательством порядке организуют их подготовку и поддержание в соответствующей степени готовности.</w:t>
      </w:r>
      <w:proofErr w:type="gramEnd"/>
    </w:p>
    <w:p w:rsidR="00704C85" w:rsidRDefault="00704C85">
      <w:pPr>
        <w:pStyle w:val="ConsPlusNormal"/>
        <w:spacing w:before="220"/>
        <w:ind w:firstLine="540"/>
        <w:jc w:val="both"/>
      </w:pPr>
      <w:r>
        <w:t>5. Подготовка руководящего состава формирований, личного состава формирований осуществляется в учебных заведениях системы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учебно-методическом центре по гражданской обороне и чрезвычайным ситуациям Республики Бурятия, на курсах гражданской обороны.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6. Мероприятия по подготовке и содержанию в готовности сил и средств ТП РСЧС </w:t>
      </w:r>
      <w:r>
        <w:lastRenderedPageBreak/>
        <w:t>осуществляются в соответствии с планами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7. В целях отработки вопросов взаимодействия и оценки готовности формирований к действиям по предупреждению и ликвидации чрезвычайных ситуаций природного и техногенного характера исполнительными органами государственной власти Республики Бурятия, органами местного самоуправления муниципальных образований в Республике Бурятия, организациями и общественными объединениями в установленном законодательством порядке проводятся командно-штабные, тактико-специальные, комплексные учения и тренировки.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8. Техника, оборудование, снаряжение и имущество формирований привлекаются в установленном законодательством порядке по решению соответствующих руководителей исполнительных органов государственной власти Республики Бурятия, органов местного самоуправления муниципальных образований в Республике Бурятия и организаций для проведения учений, тренировок в целях подготовки формирований к действиям по предназначению.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>9. Общее методическое руководство по вопросам создания, подготовки, содержания в готовности к применению сил и сре</w:t>
      </w:r>
      <w:proofErr w:type="gramStart"/>
      <w:r>
        <w:t>дств дл</w:t>
      </w:r>
      <w:proofErr w:type="gramEnd"/>
      <w:r>
        <w:t>я защиты от чрезвычайных ситуаций природного и техногенного характера на территории Республики Бурятия осуществляет Главное управление МЧС России по Республике Бурятия.</w:t>
      </w:r>
    </w:p>
    <w:p w:rsidR="00704C85" w:rsidRDefault="00704C85">
      <w:pPr>
        <w:pStyle w:val="ConsPlusNormal"/>
        <w:spacing w:before="220"/>
        <w:ind w:firstLine="540"/>
        <w:jc w:val="both"/>
      </w:pPr>
      <w:proofErr w:type="gramStart"/>
      <w:r>
        <w:t>Непосредственное руководство по вопросам создания, подготовки, содержания в готовности к применению сил и средств для защиты от чрезвычайных ситуаций природного и техногенного характера в муниципальных образованиях в Республике Бурятия и организациях осуществляют руководители органов местного самоуправления муниципальных образований в Республике Бурятия и соответствующих объектов через постоянно действующие органы управления, специально уполномоченные на решение задач в области защиты населения и территорий</w:t>
      </w:r>
      <w:proofErr w:type="gramEnd"/>
      <w:r>
        <w:t xml:space="preserve"> от чрезвычайных ситуаций и (или) гражданской обороны,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704C85" w:rsidRDefault="00704C8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Руководители соответствующих исполнительных органов государственной власти Республики Бурятия, органов местного самоуправления муниципальных образований в Республике Бурятия, организаций несут ответственность за невыполнение либо ненадлежащее выполнение мероприятий по подготовке и содержанию в готовности необходимых сил и средств для защиты населения и территорий Республики Бурятия от чрезвычайных ситуаций природного и техногенного характера в соответствии с законодательством.</w:t>
      </w:r>
      <w:proofErr w:type="gramEnd"/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jc w:val="both"/>
      </w:pPr>
    </w:p>
    <w:p w:rsidR="00704C85" w:rsidRDefault="00704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362" w:rsidRDefault="00A76362">
      <w:bookmarkStart w:id="1" w:name="_GoBack"/>
      <w:bookmarkEnd w:id="1"/>
    </w:p>
    <w:sectPr w:rsidR="00A76362" w:rsidSect="002E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85"/>
    <w:rsid w:val="00704C85"/>
    <w:rsid w:val="00A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B73A26E420FF31871805CDC50044F6C076EB98835610B1F6D9916222787BE86028DC70C9776DDBCB5DB22442F2CB4YBt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B73A26E420FF31871805CDC50044F6C076EB98F35610B1B6D9916222787BE86028DD50CCF7ADCBDAFD92151797DF2E50E3ED8BF14E594F4860EY5t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9B73A26E420FF318719E51CA3C59476A0B30B78C32625C4032C24B752E8DE9C14DD49748C279D8BEA08F751E7821B7B11D3FDFBF16E388YFt7I" TargetMode="External"/><Relationship Id="rId11" Type="http://schemas.openxmlformats.org/officeDocument/2006/relationships/hyperlink" Target="consultantplus://offline/ref=039B73A26E420FF31871805CDC50044F6C076EB988356E0B146D9916222787BE86028DC70C9776DDBCB5DB22442F2CB4YBt1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39B73A26E420FF31871805CDC50044F6C076EB988336D0F1C6D9916222787BE86028DC70C9776DDBCB5DB22442F2CB4YBt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B73A26E420FF31871805CDC50044F6C076EB98F376D021730931E7B2B85B9895D88D21DCF7ADDA3ABDD3A582D2EYB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2021-06-11T08:45:00Z</dcterms:created>
  <dcterms:modified xsi:type="dcterms:W3CDTF">2021-06-11T08:45:00Z</dcterms:modified>
</cp:coreProperties>
</file>