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Заместитель начальника отдела безопасности людей на водных объектах Главного управления МЧС России по РБ.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Заместитель начальника отдела безопасности людей на водных объектах Главного управления МЧС России по РБ.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Главное управление МЧС России по Республике Бурятия проводит конкурс на замещение вакантной должности федеральной государственной гражданской службы: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отдела безопасности людей на водных объектах Главного управления МЧС России по РБ.</w:t>
            </w:r>
            <w:br/>
            <w:r>
              <w:rPr/>
              <w:t xml:space="preserve"> </w:t>
            </w:r>
            <w:br/>
            <w:r>
              <w:rPr/>
              <w:t xml:space="preserve">  средняя з/п 28 000- 34 000</w:t>
            </w:r>
            <w:br/>
            <w:r>
              <w:rPr/>
              <w:t xml:space="preserve"> </w:t>
            </w:r>
            <w:br/>
            <w:r>
              <w:rPr/>
              <w:t xml:space="preserve"> Квалификационные требования:</w:t>
            </w:r>
            <w:br/>
            <w:r>
              <w:rPr/>
              <w:t xml:space="preserve"> </w:t>
            </w:r>
            <w:br/>
            <w:r>
              <w:rPr/>
              <w:t xml:space="preserve"> 1) наличие высшего образования;</w:t>
            </w:r>
            <w:br/>
            <w:r>
              <w:rPr/>
              <w:t xml:space="preserve"> </w:t>
            </w:r>
            <w:br/>
            <w:r>
              <w:rPr/>
              <w:t xml:space="preserve"> 2) без предъявления требований к стажу;</w:t>
            </w:r>
            <w:br/>
            <w:r>
              <w:rPr/>
              <w:t xml:space="preserve"> </w:t>
            </w:r>
            <w:br/>
            <w:r>
              <w:rPr/>
              <w:t xml:space="preserve"> 3) наличие профессиональных знаний: Конституции Российской Федерации, федеральных конституционных законов, федеральных законов, международных договоров Российской Федерации, указов Президента Российской Федерации, постановлений и распоряжений Правительства Российской Федерации, иных нормативных актов и служебных документов, регулирующих соответствующую сферу деятельности применительно к исполнению конкретных должностных обязанностей; основ управления и организации труда, процесса прохождения гражданской службы; норм делового общения, форм и методов работы с применением автоматизированных средств управления, порядка работы со служебной информацией, основ делопроизводства, правил по охране труда и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 4) наличие профессиональных навыков, необходимых для выполнения работы в сфере, соответствующей направлению деятельности структурного подразделения, обеспечения выполнения поставленных руководством задач, эффективного планирования служебного времени, анализа и прогнозирования деятельности в порученной сфере, использования опыта и мнения коллег, подготовки деловой корреспонденции.</w:t>
            </w:r>
            <w:br/>
            <w:r>
              <w:rPr/>
              <w:t xml:space="preserve"> </w:t>
            </w:r>
            <w:br/>
            <w:r>
              <w:rPr/>
              <w:t xml:space="preserve"> Основные задачи:</w:t>
            </w:r>
            <w:br/>
            <w:r>
              <w:rPr/>
              <w:t xml:space="preserve"> </w:t>
            </w:r>
            <w:br/>
            <w:r>
              <w:rPr/>
              <w:t xml:space="preserve"> 1) участие в разработке предложений по формированию основ единой государственной политики и проектов нормативных правовых актов в области обеспечения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2) разработка планов взаимодействия с организациями, осуществляющими свою деятельность на водных объектах по вопросам обеспечения безопасности на воде;</w:t>
            </w:r>
            <w:br/>
            <w:r>
              <w:rPr/>
              <w:t xml:space="preserve"> </w:t>
            </w:r>
            <w:br/>
            <w:r>
              <w:rPr/>
              <w:t xml:space="preserve"> 3) подготовка отчетных документов;</w:t>
            </w:r>
            <w:br/>
            <w:r>
              <w:rPr/>
              <w:t xml:space="preserve"> </w:t>
            </w:r>
            <w:br/>
            <w:r>
              <w:rPr/>
              <w:t xml:space="preserve"> 4) учет административных правонарушений;</w:t>
            </w:r>
            <w:br/>
            <w:r>
              <w:rPr/>
              <w:t xml:space="preserve"> </w:t>
            </w:r>
            <w:br/>
            <w:r>
              <w:rPr/>
              <w:t xml:space="preserve"> 5) учет происшествий с маломерными судами и гибели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7) осуществление надзора за выполнением органами местного самоуправления, организациями и гражданами, водопользователями установленных требований по обеспечению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8) участие в разработке программ в области обеспечения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9) осуществление приема экзаменов по судовождению, правилам пользования и навыкам практического управления маломерными судами, водными мотоциклами, аттестации судоводителей и контроля за выдачей им удостоверений на право управления маломерными судами;</w:t>
            </w:r>
            <w:br/>
            <w:r>
              <w:rPr/>
              <w:t xml:space="preserve"> </w:t>
            </w:r>
            <w:br/>
            <w:r>
              <w:rPr/>
              <w:t xml:space="preserve"> 10) при отсутствии начальника отдела выполнение его должностных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Перечень документов для участия в конкурсе: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личное заявление;</w:t>
            </w:r>
            <w:br/>
            <w:r>
              <w:rPr/>
              <w:t xml:space="preserve"> </w:t>
            </w:r>
            <w:br/>
            <w:r>
              <w:rPr/>
              <w:t xml:space="preserve"> собственноручно заполненная и подписанная анкета (форма № 667-р);</w:t>
            </w:r>
            <w:br/>
            <w:r>
              <w:rPr/>
              <w:t xml:space="preserve"> </w:t>
            </w:r>
            <w:br/>
            <w:r>
              <w:rPr/>
              <w:t xml:space="preserve"> оригинал и копия паспорта;</w:t>
            </w:r>
            <w:br/>
            <w:r>
              <w:rPr/>
              <w:t xml:space="preserve"> </w:t>
            </w:r>
            <w:br/>
            <w:r>
              <w:rPr/>
              <w:t xml:space="preserve"> оригинал и копия документов воинского учета – для военнообязанных и лиц, подлежащих призыву на военную службу;</w:t>
            </w:r>
            <w:br/>
            <w:r>
              <w:rPr/>
              <w:t xml:space="preserve"> </w:t>
            </w:r>
            <w:br/>
            <w:r>
              <w:rPr/>
              <w:t xml:space="preserve"> оригинал и копия трудовой книжки (для работающих граждан – заверенные кадровой службой по месту работу);</w:t>
            </w:r>
            <w:br/>
            <w:r>
              <w:rPr/>
              <w:t xml:space="preserve"> </w:t>
            </w:r>
            <w:br/>
            <w:r>
              <w:rPr/>
              <w:t xml:space="preserve"> оригиналы и копии документов, подтверждающие необходимое профессиональное образование,  квалификацию, присвоение ученой степени, ученого звания (заверенные нотариально или кадровой службой по месту работы);</w:t>
            </w:r>
            <w:br/>
            <w:r>
              <w:rPr/>
              <w:t xml:space="preserve"> </w:t>
            </w:r>
            <w:br/>
            <w:r>
              <w:rPr/>
              <w:t xml:space="preserve"> документ об отсутствии у гражданина заболевания, препятствующего поступлению на гражданскую службу или ее прохождению (форма №001 ГС/у);</w:t>
            </w:r>
            <w:br/>
            <w:r>
              <w:rPr/>
              <w:t xml:space="preserve"> </w:t>
            </w:r>
            <w:br/>
            <w:r>
              <w:rPr/>
              <w:t xml:space="preserve"> справка из налогового органа о регистрации (отсутствии регистрации), постановке на учет в качестве юридического лица;</w:t>
            </w:r>
            <w:br/>
            <w:r>
              <w:rPr/>
              <w:t xml:space="preserve"> </w:t>
            </w:r>
            <w:br/>
            <w:r>
              <w:rPr/>
              <w:t xml:space="preserve"> справку о наличии/отсутствии судимости;</w:t>
            </w:r>
            <w:br/>
            <w:r>
              <w:rPr/>
              <w:t xml:space="preserve"> </w:t>
            </w:r>
            <w:br/>
            <w:r>
              <w:rPr/>
              <w:t xml:space="preserve"> копии актов гражданского состояния (свидетельства о заключении (расторжении) брака, рождении детей);</w:t>
            </w:r>
            <w:br/>
            <w:r>
              <w:rPr/>
              <w:t xml:space="preserve"> </w:t>
            </w:r>
            <w:br/>
            <w:r>
              <w:rPr/>
              <w:t xml:space="preserve"> по две фотографии 3,5x4,5 и 4x6, выполненные на матовой бумаге в черно-белом изображении, без уголка.</w:t>
            </w:r>
            <w:br/>
            <w:r>
              <w:rPr/>
              <w:t xml:space="preserve"> </w:t>
            </w:r>
            <w:br/>
            <w:r>
              <w:rPr/>
              <w:t xml:space="preserve"> Прием документов для участия в конкурсе: с  21 мая 2019 г.по</w:t>
            </w:r>
            <w:br/>
            <w:r>
              <w:rPr/>
              <w:t xml:space="preserve">  10 июня 2019 г.</w:t>
            </w:r>
            <w:br/>
            <w:r>
              <w:rPr/>
              <w:t xml:space="preserve"> </w:t>
            </w:r>
            <w:br/>
            <w:r>
              <w:rPr/>
              <w:t xml:space="preserve"> Конкурсная комиссия находится по адресу: 670000, г.Улан-Удэ, ул.Димитрова,5, отдел кадров воспитательной работы, профессиональной подготовки  и  психологического обеспечения. Телефон (факс): 37-32-87, электронная почта Интернет: post-mchs-gu@yandex.ru</w:t>
            </w:r>
            <w:br/>
            <w:r>
              <w:rPr/>
              <w:t xml:space="preserve"> </w:t>
            </w:r>
            <w:br/>
            <w:r>
              <w:rPr/>
              <w:t xml:space="preserve"> Более полная информация о Главном управлении МЧС России по Республике Бурятия находится на сайте:  http://03.mchs.gov.ru/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2021-05-10T18:56:35+08:00</dcterms:created>
  <dcterms:modified xsi:type="dcterms:W3CDTF">2021-05-10T18:56:35+08:00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