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06:00 12.07.2021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12.07.2021 00:07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06:00 12.07.2021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сутки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На контроле чрезвычайных ситуаций нет.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Бурятия введен особый противопожарный режим (постановление Правительства РБ №179 от 19.04.2021);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Бурятия функционирует в режиме «ПОВЫШЕННАЯ ГОТОВНОСТЬ» (приказ Главного управления от 11.02.2020 № 73).</w:t>
            </w:r>
            <w:br/>
            <w:r>
              <w:rPr/>
              <w:t xml:space="preserve"> </w:t>
            </w:r>
            <w:br/>
            <w:r>
              <w:rPr/>
              <w:t xml:space="preserve"> ТП РСЧС Республики Бурятия функционирует в режиме «ПОВЫШЕННАЯ ГОТОВНОСТЬ» (распоряжение Правительства РБ от 07.02.2020 № 72-Р).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МО г. Улан-Удэ действует режим функционирования «ПОВЫШЕННАЯ ГОТОВНОСТЬ» (распоряжение администрации МО «г. Улан-Удэ» от 11.06.2021 №516-р).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сутки ликвидировано 4 пожара. Спасено 0 человек.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сутки на водных бассейнах происшествий не зарегистрировано 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Пиротехническими подразделениями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4 раза.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активность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вероятность землетрясений находится на уровне фоновых значений, возможно проявление афтершоковой активности.</w:t>
            </w:r>
            <w:br/>
            <w:r>
              <w:rPr/>
              <w:t xml:space="preserve"> </w:t>
            </w:r>
            <w:br/>
            <w:r>
              <w:rPr/>
              <w:t xml:space="preserve"> Наиболее вероятны сейсмические события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Вероятность возникновения ЧС, обусловленных сейсмособытиями, составляет 0,2 до муниципального уровня.</w:t>
            </w:r>
            <w:br/>
            <w:r>
              <w:rPr/>
              <w:t xml:space="preserve"> </w:t>
            </w:r>
            <w:br/>
            <w:r>
              <w:rPr/>
              <w:t xml:space="preserve"> Лесопожарная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данным Бурятского республиканского центра по гидрометеорологии и мониторингу окружающей среды III класс пожарной опасности прогнозируется на территории г. Улан-Удэ и 14 МО: Бичурского, Джидинского, Заиграевского, Закаменского, Иволгинского, Кабанского, Кяхтинского, Мухоршибирского, Окинского, Прибайкальского, Селенгинского, Тарбагатайского, Тункинского и Хоринского; на остальной территории прогнозируется II класс пожарной опасности.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туристических маршрутах</w:t>
            </w:r>
            <w:br/>
            <w:r>
              <w:rPr/>
              <w:t xml:space="preserve"> </w:t>
            </w:r>
            <w:br/>
            <w:r>
              <w:rPr/>
              <w:t xml:space="preserve"> Риск происшествий на туристических маршрутах республики сохранится в Баргузинском, Муйском, Окинском, Прибайкальском, Северо-Байкальском и Тункинском районах (источник ЧС – несоблюдение правил безопасности).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автодорогах</w:t>
            </w:r>
            <w:br/>
            <w:r>
              <w:rPr/>
              <w:t xml:space="preserve"> </w:t>
            </w:r>
            <w:br/>
            <w:r>
              <w:rPr/>
              <w:t xml:space="preserve"> Автомобильные дороги федерального и регионального значения в проезжем состоянии.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2021-08-14T14:10:52+08:00</dcterms:created>
  <dcterms:modified xsi:type="dcterms:W3CDTF">2021-08-14T14:10:52+08:00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