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Ледорезные работы на реке Кома завершены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10.04.2021 23:04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Ледорезные работы на реке Кома завершены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 сегодняшний день угрозы подтопления нет. Вода освободила придомовые территории в н.п. Кома. Вода уходит в русло одноименной реки естественным путём по пропиленным каналам.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Напомним, 07 апреля 2021 г. в Прибайкальский район с целью стабилизации паводковой обстановки выехала рабочая группа в составе спасательного подразделения и волонтёров. На месте спасатели и волонтёры провели комплекс превентивных мероприятий, который позволил предотвратить негативное развитие событий. </w:t>
            </w:r>
            <w:br/>
            <w:r>
              <w:rPr/>
              <w:t xml:space="preserve"> </w:t>
            </w:r>
            <w:br/>
            <w:r>
              <w:rPr/>
              <w:t xml:space="preserve"> В настоящий момент продолжается мониторинг обстановки.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2021-05-26T20:55:37+08:00</dcterms:created>
  <dcterms:modified xsi:type="dcterms:W3CDTF">2021-05-26T20:55:37+08:00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